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69" w:rsidRPr="0034145F" w:rsidRDefault="0034145F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 xml:space="preserve">Обследования школьников с тяжелыми нарушениями речи проводились по методике Т.А. </w:t>
      </w:r>
      <w:proofErr w:type="spellStart"/>
      <w:r w:rsidRPr="0034145F">
        <w:rPr>
          <w:rFonts w:ascii="Times New Roman" w:hAnsi="Times New Roman" w:cs="Times New Roman"/>
          <w:sz w:val="24"/>
          <w:szCs w:val="24"/>
        </w:rPr>
        <w:t>Фотековой</w:t>
      </w:r>
      <w:proofErr w:type="spellEnd"/>
      <w:r w:rsidRPr="0034145F">
        <w:rPr>
          <w:rFonts w:ascii="Times New Roman" w:hAnsi="Times New Roman" w:cs="Times New Roman"/>
          <w:sz w:val="24"/>
          <w:szCs w:val="24"/>
        </w:rPr>
        <w:t>. Обследование состоит из 5 блоков: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уровня фонематического восприятия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уровня связной речи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словаря детей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грамматической стороны речи</w:t>
      </w:r>
    </w:p>
    <w:p w:rsidR="0034145F" w:rsidRPr="0034145F" w:rsidRDefault="0034145F" w:rsidP="0034145F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состояния звуковой стороны речи</w:t>
      </w:r>
    </w:p>
    <w:p w:rsidR="00250571" w:rsidRDefault="0025057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571" w:rsidRDefault="00672521" w:rsidP="00824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39102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250571" w:rsidRDefault="0025057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71975" cy="3200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86275" cy="23526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BA3645" w:rsidP="00BA3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86275" cy="2543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3645" w:rsidRDefault="00BA3645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645" w:rsidRDefault="00491A25" w:rsidP="00491A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86300" cy="2428875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2521" w:rsidRDefault="00672521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45F" w:rsidRPr="0034145F" w:rsidRDefault="0034145F" w:rsidP="00341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Итоговое обследование показало, что у большинства учащихся с тяжелыми нарушениями речи, посещавших логопедические занятия, повысился уровень овладения компонентами языка.</w:t>
      </w:r>
    </w:p>
    <w:sectPr w:rsidR="0034145F" w:rsidRPr="0034145F" w:rsidSect="009A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253E"/>
    <w:multiLevelType w:val="hybridMultilevel"/>
    <w:tmpl w:val="0BE6E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14E"/>
    <w:rsid w:val="00250571"/>
    <w:rsid w:val="0034145F"/>
    <w:rsid w:val="00491A25"/>
    <w:rsid w:val="004C3E2D"/>
    <w:rsid w:val="00672521"/>
    <w:rsid w:val="00824A63"/>
    <w:rsid w:val="0088414E"/>
    <w:rsid w:val="009A74BA"/>
    <w:rsid w:val="009E5369"/>
    <w:rsid w:val="00A52484"/>
    <w:rsid w:val="00BA3645"/>
    <w:rsid w:val="00C2029D"/>
    <w:rsid w:val="00E0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Уровень фонематического восприятия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38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D0-4E45-BE73-AB8E2FA92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81</c:v>
                </c:pt>
                <c:pt idx="1">
                  <c:v>73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D0-4E45-BE73-AB8E2FA92CA9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ED0-4E45-BE73-AB8E2FA92CA9}"/>
            </c:ext>
          </c:extLst>
        </c:ser>
        <c:shape val="box"/>
        <c:axId val="75722112"/>
        <c:axId val="84403328"/>
        <c:axId val="0"/>
      </c:bar3DChart>
      <c:catAx>
        <c:axId val="75722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03328"/>
        <c:crossesAt val="0"/>
        <c:auto val="1"/>
        <c:lblAlgn val="ctr"/>
        <c:lblOffset val="100"/>
      </c:catAx>
      <c:valAx>
        <c:axId val="84403328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221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1845589133760515"/>
          <c:y val="0.89335270591176041"/>
          <c:w val="0.58431707209783157"/>
          <c:h val="6.696475440569929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Уровень связной речи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26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EB-4733-A6EE-8B335EB16A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52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EB-4733-A6EE-8B335EB16A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EB-4733-A6EE-8B335EB16A46}"/>
            </c:ext>
          </c:extLst>
        </c:ser>
        <c:shape val="box"/>
        <c:axId val="85095936"/>
        <c:axId val="85097472"/>
        <c:axId val="0"/>
      </c:bar3DChart>
      <c:catAx>
        <c:axId val="85095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97472"/>
        <c:crossesAt val="0"/>
        <c:auto val="1"/>
        <c:lblAlgn val="ctr"/>
        <c:lblOffset val="100"/>
      </c:catAx>
      <c:valAx>
        <c:axId val="85097472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959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8812085512211753E-2"/>
          <c:y val="0.90525746781652272"/>
          <c:w val="0.6191697221053476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Развитие словарного запаса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36-41C1-8725-0EB92C5D83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65</c:v>
                </c:pt>
                <c:pt idx="2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36-41C1-8725-0EB92C5D83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36-41C1-8725-0EB92C5D834E}"/>
            </c:ext>
          </c:extLst>
        </c:ser>
        <c:shape val="box"/>
        <c:axId val="87334272"/>
        <c:axId val="89285760"/>
        <c:axId val="0"/>
      </c:bar3DChart>
      <c:catAx>
        <c:axId val="87334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85760"/>
        <c:crossesAt val="0"/>
        <c:auto val="1"/>
        <c:lblAlgn val="ctr"/>
        <c:lblOffset val="100"/>
      </c:catAx>
      <c:valAx>
        <c:axId val="89285760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3342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1349003162314208"/>
          <c:y val="0.86032324906755053"/>
          <c:w val="0.6041805109556837"/>
          <c:h val="9.10937549810322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Равитие лексико-грамматического строя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42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6E-4BB5-8156-8299A7B609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1">
                  <c:v>60</c:v>
                </c:pt>
                <c:pt idx="2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6E-4BB5-8156-8299A7B609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6E-4BB5-8156-8299A7B609F2}"/>
            </c:ext>
          </c:extLst>
        </c:ser>
        <c:shape val="box"/>
        <c:axId val="85038592"/>
        <c:axId val="85040128"/>
        <c:axId val="0"/>
      </c:bar3DChart>
      <c:catAx>
        <c:axId val="85038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40128"/>
        <c:crossesAt val="0"/>
        <c:auto val="1"/>
        <c:lblAlgn val="ctr"/>
        <c:lblOffset val="100"/>
      </c:catAx>
      <c:valAx>
        <c:axId val="85040128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385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0838528202842569"/>
          <c:y val="0.88077344264551238"/>
          <c:w val="0.6121602535532118"/>
          <c:h val="8.427025273526206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</a:rPr>
              <a:t>Состояние звукопроизношения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умеренная динамика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1D-446A-B3ED-0F481D6873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положительная динамика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59</c:v>
                </c:pt>
                <c:pt idx="2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1D-446A-B3ED-0F481D6873EB}"/>
            </c:ext>
          </c:extLst>
        </c:ser>
        <c:ser>
          <c:idx val="3"/>
          <c:order val="2"/>
          <c:tx>
            <c:strRef>
              <c:f>Лист1!$D$1</c:f>
              <c:strCache>
                <c:ptCount val="1"/>
                <c:pt idx="0">
                  <c:v>без динамики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классы</c:v>
                </c:pt>
                <c:pt idx="1">
                  <c:v>2 классы</c:v>
                </c:pt>
                <c:pt idx="2">
                  <c:v>3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F1D-446A-B3ED-0F481D6873EB}"/>
            </c:ext>
          </c:extLst>
        </c:ser>
        <c:shape val="box"/>
        <c:axId val="91409408"/>
        <c:axId val="99152640"/>
        <c:axId val="0"/>
      </c:bar3DChart>
      <c:catAx>
        <c:axId val="91409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152640"/>
        <c:crossesAt val="0"/>
        <c:auto val="1"/>
        <c:lblAlgn val="ctr"/>
        <c:lblOffset val="100"/>
      </c:catAx>
      <c:valAx>
        <c:axId val="99152640"/>
        <c:scaling>
          <c:orientation val="minMax"/>
          <c:max val="100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4094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35742547106987"/>
          <c:y val="0.87785332715763476"/>
          <c:w val="0.73825872324618669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DEAA-4002-4DCE-8843-4AB4046F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Microsoft Office</cp:lastModifiedBy>
  <cp:revision>10</cp:revision>
  <dcterms:created xsi:type="dcterms:W3CDTF">2021-01-19T11:01:00Z</dcterms:created>
  <dcterms:modified xsi:type="dcterms:W3CDTF">2021-02-09T01:34:00Z</dcterms:modified>
</cp:coreProperties>
</file>