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AE8" w:rsidRDefault="00EA2AE8" w:rsidP="00EA2AE8">
      <w:pPr>
        <w:spacing w:after="0" w:line="30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3FC">
        <w:rPr>
          <w:rFonts w:ascii="Times New Roman" w:hAnsi="Times New Roman" w:cs="Times New Roman"/>
          <w:b/>
          <w:sz w:val="24"/>
          <w:szCs w:val="24"/>
        </w:rPr>
        <w:t>Обзорная информация о коррупции в сфере образования.</w:t>
      </w:r>
    </w:p>
    <w:p w:rsidR="00EA2AE8" w:rsidRPr="006373FC" w:rsidRDefault="00EA2AE8" w:rsidP="00EA2AE8">
      <w:pPr>
        <w:spacing w:after="0" w:line="30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AE8" w:rsidRPr="00E64012" w:rsidRDefault="00EA2AE8" w:rsidP="00EA2AE8">
      <w:pPr>
        <w:spacing w:after="0" w:line="3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012">
        <w:rPr>
          <w:rFonts w:ascii="Times New Roman" w:hAnsi="Times New Roman" w:cs="Times New Roman"/>
          <w:sz w:val="24"/>
          <w:szCs w:val="24"/>
        </w:rPr>
        <w:t xml:space="preserve">В Российской Федерации правовую основу противодействия коррупции составляют </w:t>
      </w:r>
      <w:hyperlink r:id="rId5" w:history="1">
        <w:r w:rsidRPr="00E64012">
          <w:rPr>
            <w:rFonts w:ascii="Times New Roman" w:hAnsi="Times New Roman" w:cs="Times New Roman"/>
            <w:color w:val="0000FF"/>
            <w:sz w:val="24"/>
            <w:szCs w:val="24"/>
          </w:rPr>
          <w:t>Конституция</w:t>
        </w:r>
      </w:hyperlink>
      <w:r w:rsidRPr="00E64012">
        <w:rPr>
          <w:rFonts w:ascii="Times New Roman" w:hAnsi="Times New Roman" w:cs="Times New Roman"/>
          <w:sz w:val="24"/>
          <w:szCs w:val="24"/>
        </w:rPr>
        <w:t xml:space="preserve"> Российской Федерации, общепризнанные принципы и нормы международного права, международные договоры Российской Федерации, Федеральный </w:t>
      </w:r>
      <w:hyperlink r:id="rId6" w:history="1">
        <w:r w:rsidRPr="00E64012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E64012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коррупции", Федеральный </w:t>
      </w:r>
      <w:hyperlink r:id="rId7" w:history="1">
        <w:r w:rsidRPr="00E64012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E64012">
        <w:rPr>
          <w:rFonts w:ascii="Times New Roman" w:hAnsi="Times New Roman" w:cs="Times New Roman"/>
          <w:sz w:val="24"/>
          <w:szCs w:val="24"/>
        </w:rPr>
        <w:t xml:space="preserve"> от 7 августа 2001 года N 115-ФЗ "О противодействии легализации (отмыванию) доходов, полученных преступным путем, и финансированию терроризма" и другие нормативные правовые акты, направленные на</w:t>
      </w:r>
      <w:proofErr w:type="gramEnd"/>
      <w:r w:rsidRPr="00E64012">
        <w:rPr>
          <w:rFonts w:ascii="Times New Roman" w:hAnsi="Times New Roman" w:cs="Times New Roman"/>
          <w:sz w:val="24"/>
          <w:szCs w:val="24"/>
        </w:rPr>
        <w:t xml:space="preserve"> противодействие коррупции.</w:t>
      </w:r>
    </w:p>
    <w:p w:rsidR="00EA2AE8" w:rsidRDefault="00EA2AE8" w:rsidP="00EA2AE8">
      <w:pPr>
        <w:spacing w:after="0" w:line="3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012">
        <w:rPr>
          <w:rFonts w:ascii="Times New Roman" w:hAnsi="Times New Roman" w:cs="Times New Roman"/>
          <w:sz w:val="24"/>
          <w:szCs w:val="24"/>
        </w:rPr>
        <w:t xml:space="preserve">В целях уголовно-правового обеспечения противодействия коррупции и в интересах выполнения международных обязательств Уголовный </w:t>
      </w:r>
      <w:hyperlink r:id="rId8" w:history="1">
        <w:r w:rsidRPr="00E64012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E64012">
        <w:rPr>
          <w:rFonts w:ascii="Times New Roman" w:hAnsi="Times New Roman" w:cs="Times New Roman"/>
          <w:sz w:val="24"/>
          <w:szCs w:val="24"/>
        </w:rPr>
        <w:t xml:space="preserve"> Российской Федерации устанавливает ответственность за совершение коррупционных преступлений. </w:t>
      </w:r>
    </w:p>
    <w:p w:rsidR="00EA2AE8" w:rsidRPr="00E64012" w:rsidRDefault="00EA2AE8" w:rsidP="00EA2AE8">
      <w:pPr>
        <w:spacing w:after="0" w:line="3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012">
        <w:rPr>
          <w:rFonts w:ascii="Times New Roman" w:hAnsi="Times New Roman" w:cs="Times New Roman"/>
          <w:sz w:val="24"/>
          <w:szCs w:val="24"/>
        </w:rPr>
        <w:t>Среди них наиболее распространенным и опасным является взяточничество. Оно посягает на основы государственной власти, нарушает нормальную управленческую деятельность государственных и муниципальных органов и учреждений, подрывает их авторитет, деформирует правосознание граждан, создавая у них представление о возможности удовлетворения личных и коллективных интересов путем подкупа должностных лиц, препятствует конкуренции, затрудняет экономическое развитие.</w:t>
      </w:r>
    </w:p>
    <w:p w:rsidR="00EA2AE8" w:rsidRPr="00E64012" w:rsidRDefault="00EA2AE8" w:rsidP="00EA2AE8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012">
        <w:rPr>
          <w:rFonts w:ascii="Times New Roman" w:hAnsi="Times New Roman" w:cs="Times New Roman"/>
          <w:sz w:val="24"/>
          <w:szCs w:val="24"/>
        </w:rPr>
        <w:t xml:space="preserve">За последние несколько лет органами государственной власти предприняты значительные шаги в борьбе с коррупцией: была сформирована соответствующая правовая база, проведены институциональные изменения, реализованы меры по привлечению гражданского общества к решению проблемы предупреждения и пресечения коррупционных проявлений. Вместе с тем в </w:t>
      </w:r>
      <w:proofErr w:type="gramStart"/>
      <w:r w:rsidRPr="00E64012">
        <w:rPr>
          <w:rFonts w:ascii="Times New Roman" w:hAnsi="Times New Roman" w:cs="Times New Roman"/>
          <w:sz w:val="24"/>
          <w:szCs w:val="24"/>
        </w:rPr>
        <w:t>ряде</w:t>
      </w:r>
      <w:proofErr w:type="gramEnd"/>
      <w:r w:rsidRPr="00E64012">
        <w:rPr>
          <w:rFonts w:ascii="Times New Roman" w:hAnsi="Times New Roman" w:cs="Times New Roman"/>
          <w:sz w:val="24"/>
          <w:szCs w:val="24"/>
        </w:rPr>
        <w:t xml:space="preserve"> сфер общественных отношений противодействие коррупции требует дополнительного регулирования, привлечения новых средств и методов.</w:t>
      </w:r>
    </w:p>
    <w:p w:rsidR="00EA2AE8" w:rsidRPr="00372E1A" w:rsidRDefault="00EA2AE8" w:rsidP="00EA2AE8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012">
        <w:rPr>
          <w:rFonts w:ascii="Times New Roman" w:hAnsi="Times New Roman" w:cs="Times New Roman"/>
          <w:sz w:val="24"/>
          <w:szCs w:val="24"/>
        </w:rPr>
        <w:t xml:space="preserve">Так, сфера образования традиционно называется и до сих пор остается одной </w:t>
      </w:r>
      <w:proofErr w:type="gramStart"/>
      <w:r w:rsidRPr="00E64012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E64012">
        <w:rPr>
          <w:rFonts w:ascii="Times New Roman" w:hAnsi="Times New Roman" w:cs="Times New Roman"/>
          <w:sz w:val="24"/>
          <w:szCs w:val="24"/>
        </w:rPr>
        <w:t xml:space="preserve"> наиболее коррумпированных. </w:t>
      </w:r>
      <w:proofErr w:type="gramStart"/>
      <w:r w:rsidRPr="00E64012">
        <w:rPr>
          <w:rFonts w:ascii="Times New Roman" w:hAnsi="Times New Roman" w:cs="Times New Roman"/>
          <w:sz w:val="24"/>
          <w:szCs w:val="24"/>
        </w:rPr>
        <w:t xml:space="preserve">Это объясняется недостаточной открытостью деятельности образовательных учреждений, не всегда эффективным государственным и общественным контролем, </w:t>
      </w:r>
      <w:proofErr w:type="spellStart"/>
      <w:r w:rsidRPr="00E64012">
        <w:rPr>
          <w:rFonts w:ascii="Times New Roman" w:hAnsi="Times New Roman" w:cs="Times New Roman"/>
          <w:sz w:val="24"/>
          <w:szCs w:val="24"/>
        </w:rPr>
        <w:t>непроработанностью</w:t>
      </w:r>
      <w:proofErr w:type="spellEnd"/>
      <w:r w:rsidRPr="00E64012">
        <w:rPr>
          <w:rFonts w:ascii="Times New Roman" w:hAnsi="Times New Roman" w:cs="Times New Roman"/>
          <w:sz w:val="24"/>
          <w:szCs w:val="24"/>
        </w:rPr>
        <w:t xml:space="preserve"> превентивных мероприятий, наличием корыстного интереса у сторон (как у обучающихся, так и у лиц, предоставляющих образовательные услуги) в сохранении коррупционных связей и др. В числе факторов, способствующих росту коррупции в образовании, называют разрозненность и противоречивость образовательного законодательства;</w:t>
      </w:r>
      <w:proofErr w:type="gramEnd"/>
      <w:r w:rsidRPr="00E64012">
        <w:rPr>
          <w:rFonts w:ascii="Times New Roman" w:hAnsi="Times New Roman" w:cs="Times New Roman"/>
          <w:sz w:val="24"/>
          <w:szCs w:val="24"/>
        </w:rPr>
        <w:t xml:space="preserve"> понижение качества образовательных услуг; укоренение в </w:t>
      </w:r>
      <w:proofErr w:type="gramStart"/>
      <w:r w:rsidRPr="00E64012">
        <w:rPr>
          <w:rFonts w:ascii="Times New Roman" w:hAnsi="Times New Roman" w:cs="Times New Roman"/>
          <w:sz w:val="24"/>
          <w:szCs w:val="24"/>
        </w:rPr>
        <w:t>сознании</w:t>
      </w:r>
      <w:proofErr w:type="gramEnd"/>
      <w:r w:rsidRPr="00E64012">
        <w:rPr>
          <w:rFonts w:ascii="Times New Roman" w:hAnsi="Times New Roman" w:cs="Times New Roman"/>
          <w:sz w:val="24"/>
          <w:szCs w:val="24"/>
        </w:rPr>
        <w:t xml:space="preserve"> обучающихся маргинальной модели поведения (правовой инфантилизм и правовой нигилизм). При этом размер средств, затрачиваемых на образовательную сферу государством, является весьма значительным.</w:t>
      </w:r>
    </w:p>
    <w:p w:rsidR="00EA2AE8" w:rsidRDefault="00EA2AE8" w:rsidP="00EA2A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Коррупция в сфере образования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F5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многогранная и</w:t>
      </w:r>
      <w:r w:rsidRPr="00E64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F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 проблема. В сферу образования в той или иной мере вовлечено подавляющее большинство</w:t>
      </w:r>
      <w:r w:rsidRPr="00E64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 Российской Федерации, в </w:t>
      </w:r>
      <w:proofErr w:type="gramStart"/>
      <w:r w:rsidRPr="009C3F5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9C3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проблемы сферы образования имеют широкий общественный резонан</w:t>
      </w:r>
      <w:r w:rsidRPr="00E64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</w:p>
    <w:p w:rsidR="00EA2AE8" w:rsidRDefault="00EA2AE8" w:rsidP="00EA2A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Особая опасность коррупции в</w:t>
      </w:r>
      <w:r w:rsidRPr="00E64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F5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Pr="00E64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F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E64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заключается в том, что коррупция не только снижает качество самого образования, но и формирует у подрастающего поколения отношение к коррупции как к нормальному явлению. </w:t>
      </w:r>
    </w:p>
    <w:p w:rsidR="00EA2AE8" w:rsidRPr="009C3F57" w:rsidRDefault="00EA2AE8" w:rsidP="00EA2A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F57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 противодействовать коррупции в образовании мешает добровольный сговор участников коррупционных отношений, «договоренности» о поборах и взятках между педагогическими</w:t>
      </w:r>
      <w:r w:rsidRPr="00E64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работниками и администрацией, учреждением и обучающимся. Зачастую ценность образования как такового не осознается гражданами, требования работодателей к образованию носят формальный характер, граждане заинтересованы не в </w:t>
      </w:r>
      <w:proofErr w:type="gramStart"/>
      <w:r w:rsidRPr="009C3F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</w:t>
      </w:r>
      <w:proofErr w:type="gramEnd"/>
      <w:r w:rsidRPr="009C3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 формальных подтверждениях уровня образования (в получении диплома с минимальным вложением усилий). Это создает широкое поле для коррупционных </w:t>
      </w:r>
      <w:r w:rsidRPr="009C3F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проявлений, системе образования нужна новая нравственно-психологическая атмосфера, гласность</w:t>
      </w:r>
      <w:r w:rsidRPr="00E640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2AE8" w:rsidRPr="00E64012" w:rsidRDefault="00EA2AE8" w:rsidP="00EA2AE8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012">
        <w:rPr>
          <w:rFonts w:ascii="Times New Roman" w:hAnsi="Times New Roman" w:cs="Times New Roman"/>
          <w:sz w:val="24"/>
          <w:szCs w:val="24"/>
        </w:rPr>
        <w:t>Особая опасность распространения коррупции в образовании обусловлена вовлеченностью значительного количества лиц в коррупционные связи, системным характером этого вида коррупции; негативным последствием ее распространения является снижение интеллектуального потенциала страны, ухудшение качества образования, что, в свою очередь, вызывает существенные проблемы на пути инновационного развития государства, создает риски и угрозы жизни и здоровью населения со стороны неквалифицированных специалистов.</w:t>
      </w:r>
      <w:proofErr w:type="gramEnd"/>
      <w:r w:rsidRPr="00E64012">
        <w:rPr>
          <w:rFonts w:ascii="Times New Roman" w:hAnsi="Times New Roman" w:cs="Times New Roman"/>
          <w:sz w:val="24"/>
          <w:szCs w:val="24"/>
        </w:rPr>
        <w:t xml:space="preserve"> Ситуацию осложняют методологические проблемы выработки универсальных критериев определения эффективности деятельности организаций, осуществляющих образовательную деятельность, оценки качества оказываемых образовательных услуг, необходимость широкого использование метода субъективных оценок.</w:t>
      </w:r>
    </w:p>
    <w:p w:rsidR="00EA2AE8" w:rsidRPr="00E64012" w:rsidRDefault="00EA2AE8" w:rsidP="00EA2AE8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012">
        <w:rPr>
          <w:rFonts w:ascii="Times New Roman" w:hAnsi="Times New Roman" w:cs="Times New Roman"/>
          <w:sz w:val="24"/>
          <w:szCs w:val="24"/>
        </w:rPr>
        <w:t>В Докладе Общественной палаты "Об эффективности проводимых в Российской Федерации антикоррупционных мероприятий и участии институтов гражданского общества в реализации антикоррупционной политики за 2012 г." указывается, что в сфере образования имеются следующие области, где наиболее ярко заметны проявления коррупции:</w:t>
      </w:r>
    </w:p>
    <w:p w:rsidR="00EA2AE8" w:rsidRPr="00E64012" w:rsidRDefault="00EA2AE8" w:rsidP="00EA2AE8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012">
        <w:rPr>
          <w:rFonts w:ascii="Times New Roman" w:hAnsi="Times New Roman" w:cs="Times New Roman"/>
          <w:sz w:val="24"/>
          <w:szCs w:val="24"/>
        </w:rPr>
        <w:t>- прием в образовательные организации (в детские сады, коррекционные детские сады, школы, образовательные учреждения среднего профессионального образования и высшего образования);</w:t>
      </w:r>
    </w:p>
    <w:p w:rsidR="00EA2AE8" w:rsidRPr="00E64012" w:rsidRDefault="00EA2AE8" w:rsidP="00EA2AE8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012">
        <w:rPr>
          <w:rFonts w:ascii="Times New Roman" w:hAnsi="Times New Roman" w:cs="Times New Roman"/>
          <w:sz w:val="24"/>
          <w:szCs w:val="24"/>
        </w:rPr>
        <w:t xml:space="preserve">- перевод обучающихся внутри образовательных организаций и между образовательными организациями; отчисление обучающихся из образовательных организаций в связи с </w:t>
      </w:r>
      <w:proofErr w:type="spellStart"/>
      <w:r w:rsidRPr="00E64012">
        <w:rPr>
          <w:rFonts w:ascii="Times New Roman" w:hAnsi="Times New Roman" w:cs="Times New Roman"/>
          <w:sz w:val="24"/>
          <w:szCs w:val="24"/>
        </w:rPr>
        <w:t>неосвоением</w:t>
      </w:r>
      <w:proofErr w:type="spellEnd"/>
      <w:r w:rsidRPr="00E64012">
        <w:rPr>
          <w:rFonts w:ascii="Times New Roman" w:hAnsi="Times New Roman" w:cs="Times New Roman"/>
          <w:sz w:val="24"/>
          <w:szCs w:val="24"/>
        </w:rPr>
        <w:t xml:space="preserve"> ими образовательной программы;</w:t>
      </w:r>
    </w:p>
    <w:p w:rsidR="00EA2AE8" w:rsidRPr="00E64012" w:rsidRDefault="00EA2AE8" w:rsidP="00EA2AE8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012">
        <w:rPr>
          <w:rFonts w:ascii="Times New Roman" w:hAnsi="Times New Roman" w:cs="Times New Roman"/>
          <w:sz w:val="24"/>
          <w:szCs w:val="24"/>
        </w:rPr>
        <w:t>- подготовка и сдача курсовых, дипломных работ, подготовка и защита диссертаций;</w:t>
      </w:r>
    </w:p>
    <w:p w:rsidR="00EA2AE8" w:rsidRPr="00E64012" w:rsidRDefault="00EA2AE8" w:rsidP="00EA2AE8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012">
        <w:rPr>
          <w:rFonts w:ascii="Times New Roman" w:hAnsi="Times New Roman" w:cs="Times New Roman"/>
          <w:sz w:val="24"/>
          <w:szCs w:val="24"/>
        </w:rPr>
        <w:t>- проведение промежуточной и итоговой аттестации, в первую очередь ЕГЭ, проведение итоговой аттестации в высших учебных заведениях;</w:t>
      </w:r>
    </w:p>
    <w:p w:rsidR="00EA2AE8" w:rsidRPr="00E64012" w:rsidRDefault="00EA2AE8" w:rsidP="00EA2AE8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012">
        <w:rPr>
          <w:rFonts w:ascii="Times New Roman" w:hAnsi="Times New Roman" w:cs="Times New Roman"/>
          <w:sz w:val="24"/>
          <w:szCs w:val="24"/>
        </w:rPr>
        <w:t xml:space="preserve">- привлечение дополнительных финансовых средств, связанное с получением необоснованных финансовых выгод за счет </w:t>
      </w:r>
      <w:proofErr w:type="gramStart"/>
      <w:r w:rsidRPr="00E6401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E64012">
        <w:rPr>
          <w:rFonts w:ascii="Times New Roman" w:hAnsi="Times New Roman" w:cs="Times New Roman"/>
          <w:sz w:val="24"/>
          <w:szCs w:val="24"/>
        </w:rPr>
        <w:t>, в частности получение пожертвований на нужды детских садов и школ как в денежной, так и в натуральной форме, расходование полученных средств не в соответствии с уставными целями некоммерческой организации и т.п.;</w:t>
      </w:r>
    </w:p>
    <w:p w:rsidR="00EA2AE8" w:rsidRPr="00E64012" w:rsidRDefault="00EA2AE8" w:rsidP="00EA2AE8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012">
        <w:rPr>
          <w:rFonts w:ascii="Times New Roman" w:hAnsi="Times New Roman" w:cs="Times New Roman"/>
          <w:sz w:val="24"/>
          <w:szCs w:val="24"/>
        </w:rPr>
        <w:t>- создание преференций детям из обеспеченных семей, из семей чиновников в детском саду или школе в ущерб иным обучающимся детям;</w:t>
      </w:r>
      <w:proofErr w:type="gramEnd"/>
    </w:p>
    <w:p w:rsidR="00EA2AE8" w:rsidRPr="00E64012" w:rsidRDefault="00EA2AE8" w:rsidP="00EA2AE8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012">
        <w:rPr>
          <w:rFonts w:ascii="Times New Roman" w:hAnsi="Times New Roman" w:cs="Times New Roman"/>
          <w:sz w:val="24"/>
          <w:szCs w:val="24"/>
        </w:rPr>
        <w:t>- лицензирование и государственная аккредитация образовательных организаций;</w:t>
      </w:r>
    </w:p>
    <w:p w:rsidR="00EA2AE8" w:rsidRPr="00E64012" w:rsidRDefault="00EA2AE8" w:rsidP="00EA2AE8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012">
        <w:rPr>
          <w:rFonts w:ascii="Times New Roman" w:hAnsi="Times New Roman" w:cs="Times New Roman"/>
          <w:sz w:val="24"/>
          <w:szCs w:val="24"/>
        </w:rPr>
        <w:t>- распределение государственных (муниципальных) заданий между подведомственными учреждениями, реструктуризация сети образовательных учреждений;</w:t>
      </w:r>
    </w:p>
    <w:p w:rsidR="00EA2AE8" w:rsidRPr="00E64012" w:rsidRDefault="00EA2AE8" w:rsidP="00EA2AE8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012">
        <w:rPr>
          <w:rFonts w:ascii="Times New Roman" w:hAnsi="Times New Roman" w:cs="Times New Roman"/>
          <w:sz w:val="24"/>
          <w:szCs w:val="24"/>
        </w:rPr>
        <w:t xml:space="preserve">- утверждение в </w:t>
      </w:r>
      <w:proofErr w:type="gramStart"/>
      <w:r w:rsidRPr="00E64012"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 w:rsidRPr="00E64012">
        <w:rPr>
          <w:rFonts w:ascii="Times New Roman" w:hAnsi="Times New Roman" w:cs="Times New Roman"/>
          <w:sz w:val="24"/>
          <w:szCs w:val="24"/>
        </w:rPr>
        <w:t xml:space="preserve"> рекомендованных структурами Министерства науки и образования учебников и учебных пособий;</w:t>
      </w:r>
    </w:p>
    <w:p w:rsidR="00EA2AE8" w:rsidRPr="00E64012" w:rsidRDefault="00EA2AE8" w:rsidP="00EA2AE8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012">
        <w:rPr>
          <w:rFonts w:ascii="Times New Roman" w:hAnsi="Times New Roman" w:cs="Times New Roman"/>
          <w:sz w:val="24"/>
          <w:szCs w:val="24"/>
        </w:rPr>
        <w:t>- прием работников в образовательную организацию, привлечение исполнителей по гражданско-правовым договорам;</w:t>
      </w:r>
    </w:p>
    <w:p w:rsidR="00EA2AE8" w:rsidRPr="00E64012" w:rsidRDefault="00EA2AE8" w:rsidP="00EA2AE8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012">
        <w:rPr>
          <w:rFonts w:ascii="Times New Roman" w:hAnsi="Times New Roman" w:cs="Times New Roman"/>
          <w:sz w:val="24"/>
          <w:szCs w:val="24"/>
        </w:rPr>
        <w:t>- использование имущества образовательных организаций.</w:t>
      </w:r>
    </w:p>
    <w:p w:rsidR="00EA2AE8" w:rsidRPr="00E64012" w:rsidRDefault="00EA2AE8" w:rsidP="00EA2AE8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012">
        <w:rPr>
          <w:rFonts w:ascii="Times New Roman" w:hAnsi="Times New Roman" w:cs="Times New Roman"/>
          <w:sz w:val="24"/>
          <w:szCs w:val="24"/>
        </w:rPr>
        <w:t xml:space="preserve">Кроме того, можно отметить повышенную </w:t>
      </w:r>
      <w:proofErr w:type="spellStart"/>
      <w:r w:rsidRPr="00E64012">
        <w:rPr>
          <w:rFonts w:ascii="Times New Roman" w:hAnsi="Times New Roman" w:cs="Times New Roman"/>
          <w:sz w:val="24"/>
          <w:szCs w:val="24"/>
        </w:rPr>
        <w:t>коррупциогенность</w:t>
      </w:r>
      <w:proofErr w:type="spellEnd"/>
      <w:r w:rsidRPr="00E64012">
        <w:rPr>
          <w:rFonts w:ascii="Times New Roman" w:hAnsi="Times New Roman" w:cs="Times New Roman"/>
          <w:sz w:val="24"/>
          <w:szCs w:val="24"/>
        </w:rPr>
        <w:t xml:space="preserve"> в случаях принятия решения о назначении стипендий, переводе с платной формы обучения на бесплатную, распределении грантов и др. Существенно увеличиваются коррупционные риски в случаях, когда родственники, члены семьи выполняют в рамках одной образовательной организации исполнительно-распорядительные и административно-хозяйственные функции.</w:t>
      </w:r>
      <w:proofErr w:type="gramEnd"/>
      <w:r w:rsidRPr="00E64012">
        <w:rPr>
          <w:rFonts w:ascii="Times New Roman" w:hAnsi="Times New Roman" w:cs="Times New Roman"/>
          <w:sz w:val="24"/>
          <w:szCs w:val="24"/>
        </w:rPr>
        <w:t xml:space="preserve"> Международными организациями кумовство называется одним из видов коррупции в сфере образования.</w:t>
      </w:r>
    </w:p>
    <w:p w:rsidR="00EA2AE8" w:rsidRDefault="00EA2AE8" w:rsidP="00EA2A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012">
        <w:rPr>
          <w:rFonts w:ascii="Times New Roman" w:hAnsi="Times New Roman" w:cs="Times New Roman"/>
          <w:sz w:val="24"/>
          <w:szCs w:val="24"/>
        </w:rPr>
        <w:t xml:space="preserve">Еще одна актуальная проблема связана с правомерностью сборов денежных средств с обучающихся или их родителей (законных представителей). Само по себе пожертвование не является запрещенным. Благотворительная деятельность в форме </w:t>
      </w:r>
      <w:r w:rsidRPr="00E64012">
        <w:rPr>
          <w:rFonts w:ascii="Times New Roman" w:hAnsi="Times New Roman" w:cs="Times New Roman"/>
          <w:sz w:val="24"/>
          <w:szCs w:val="24"/>
        </w:rPr>
        <w:lastRenderedPageBreak/>
        <w:t>передачи имущества, в том числе денежных средств, может осуществляться на основании двух видов гражданско-правовых договоров: дарения (</w:t>
      </w:r>
      <w:hyperlink r:id="rId9" w:history="1">
        <w:r w:rsidRPr="00E64012">
          <w:rPr>
            <w:rFonts w:ascii="Times New Roman" w:hAnsi="Times New Roman" w:cs="Times New Roman"/>
            <w:color w:val="0000FF"/>
            <w:sz w:val="24"/>
            <w:szCs w:val="24"/>
          </w:rPr>
          <w:t>ст. 572</w:t>
        </w:r>
      </w:hyperlink>
      <w:r w:rsidRPr="00E64012">
        <w:rPr>
          <w:rFonts w:ascii="Times New Roman" w:hAnsi="Times New Roman" w:cs="Times New Roman"/>
          <w:sz w:val="24"/>
          <w:szCs w:val="24"/>
        </w:rPr>
        <w:t xml:space="preserve"> Гражданского кодекса РФ) и пожертвования (</w:t>
      </w:r>
      <w:hyperlink r:id="rId10" w:history="1">
        <w:r w:rsidRPr="00E64012">
          <w:rPr>
            <w:rFonts w:ascii="Times New Roman" w:hAnsi="Times New Roman" w:cs="Times New Roman"/>
            <w:color w:val="0000FF"/>
            <w:sz w:val="24"/>
            <w:szCs w:val="24"/>
          </w:rPr>
          <w:t>ст. 582</w:t>
        </w:r>
      </w:hyperlink>
      <w:r w:rsidRPr="00E64012">
        <w:rPr>
          <w:rFonts w:ascii="Times New Roman" w:hAnsi="Times New Roman" w:cs="Times New Roman"/>
          <w:sz w:val="24"/>
          <w:szCs w:val="24"/>
        </w:rPr>
        <w:t xml:space="preserve"> Гражданского кодекса РФ). Кроме того, существует определенный порядок целевого сбора средств и их расходования, установленный Федеральным </w:t>
      </w:r>
      <w:hyperlink r:id="rId11" w:history="1">
        <w:r w:rsidRPr="00E64012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64012">
        <w:rPr>
          <w:rFonts w:ascii="Times New Roman" w:hAnsi="Times New Roman" w:cs="Times New Roman"/>
          <w:sz w:val="24"/>
          <w:szCs w:val="24"/>
        </w:rPr>
        <w:t xml:space="preserve"> от 30 декабря 2006 г. N 275-ФЗ "О порядке формирования и использования целевого капитала некоммерческих организаций". </w:t>
      </w:r>
    </w:p>
    <w:p w:rsidR="00EA2AE8" w:rsidRDefault="00EA2AE8" w:rsidP="00EA2A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012">
        <w:rPr>
          <w:rFonts w:ascii="Times New Roman" w:hAnsi="Times New Roman" w:cs="Times New Roman"/>
          <w:sz w:val="24"/>
          <w:szCs w:val="24"/>
        </w:rPr>
        <w:t xml:space="preserve">Данным Федеральным </w:t>
      </w:r>
      <w:hyperlink r:id="rId12" w:history="1">
        <w:r w:rsidRPr="00E64012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64012">
        <w:rPr>
          <w:rFonts w:ascii="Times New Roman" w:hAnsi="Times New Roman" w:cs="Times New Roman"/>
          <w:sz w:val="24"/>
          <w:szCs w:val="24"/>
        </w:rPr>
        <w:t xml:space="preserve"> установлены следующие требования: необходим договор пожертвования или завещание, подготовленные на основании норм Гражданского </w:t>
      </w:r>
      <w:hyperlink r:id="rId13" w:history="1">
        <w:r w:rsidRPr="00E64012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E64012">
        <w:rPr>
          <w:rFonts w:ascii="Times New Roman" w:hAnsi="Times New Roman" w:cs="Times New Roman"/>
          <w:sz w:val="24"/>
          <w:szCs w:val="24"/>
        </w:rPr>
        <w:t xml:space="preserve"> РФ (в договоре указываются цель пожертвования, номер банковского счета, порядок распоряжения); должен быть создан совет по использованию целевого капитала. Таким образом, пожертвования допустимы, однако при этом необходимо заключать договоры пожертвования с родителями, оформлять надлежащим способом собранные средства и перечислять на расчетный счет. </w:t>
      </w:r>
    </w:p>
    <w:p w:rsidR="00EA2AE8" w:rsidRPr="00E64012" w:rsidRDefault="00EA2AE8" w:rsidP="00EA2A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012">
        <w:rPr>
          <w:rFonts w:ascii="Times New Roman" w:hAnsi="Times New Roman" w:cs="Times New Roman"/>
          <w:sz w:val="24"/>
          <w:szCs w:val="24"/>
        </w:rPr>
        <w:t xml:space="preserve">В </w:t>
      </w:r>
      <w:hyperlink r:id="rId14" w:history="1">
        <w:r w:rsidRPr="00E64012">
          <w:rPr>
            <w:rFonts w:ascii="Times New Roman" w:hAnsi="Times New Roman" w:cs="Times New Roman"/>
            <w:color w:val="0000FF"/>
            <w:sz w:val="24"/>
            <w:szCs w:val="24"/>
          </w:rPr>
          <w:t>письме</w:t>
        </w:r>
      </w:hyperlink>
      <w:r w:rsidRPr="00E64012">
        <w:rPr>
          <w:rFonts w:ascii="Times New Roman" w:hAnsi="Times New Roman" w:cs="Times New Roman"/>
          <w:sz w:val="24"/>
          <w:szCs w:val="24"/>
        </w:rPr>
        <w:t xml:space="preserve"> Минобразования России от 14 мая 2001 г. N 22-06-648 отмечалось, что родители (законные представители) не обязаны финансировать деятельность государственных и муниципальных образовательных учреждений, а лишь вправе оказывать посильную материальную помощь исключительно на добровольной основе. Ранее указывалось, что развитие материально-технической базы государственного, муниципального общеобразовательного учреждения осуществляется самим учреждением в </w:t>
      </w:r>
      <w:proofErr w:type="gramStart"/>
      <w:r w:rsidRPr="00E64012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E64012">
        <w:rPr>
          <w:rFonts w:ascii="Times New Roman" w:hAnsi="Times New Roman" w:cs="Times New Roman"/>
          <w:sz w:val="24"/>
          <w:szCs w:val="24"/>
        </w:rPr>
        <w:t xml:space="preserve"> бюджетных и собственных средств (</w:t>
      </w:r>
      <w:hyperlink r:id="rId15" w:history="1">
        <w:r w:rsidRPr="00E64012">
          <w:rPr>
            <w:rFonts w:ascii="Times New Roman" w:hAnsi="Times New Roman" w:cs="Times New Roman"/>
            <w:color w:val="0000FF"/>
            <w:sz w:val="24"/>
            <w:szCs w:val="24"/>
          </w:rPr>
          <w:t>письмо</w:t>
        </w:r>
      </w:hyperlink>
      <w:r w:rsidRPr="00E64012">
        <w:rPr>
          <w:rFonts w:ascii="Times New Roman" w:hAnsi="Times New Roman" w:cs="Times New Roman"/>
          <w:sz w:val="24"/>
          <w:szCs w:val="24"/>
        </w:rPr>
        <w:t xml:space="preserve"> Минобразования России от 27 июня 1995 г. N 48-М).</w:t>
      </w:r>
    </w:p>
    <w:p w:rsidR="00EA2AE8" w:rsidRPr="00E64012" w:rsidRDefault="00EA2AE8" w:rsidP="00EA2A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012">
        <w:rPr>
          <w:rFonts w:ascii="Times New Roman" w:hAnsi="Times New Roman" w:cs="Times New Roman"/>
          <w:sz w:val="24"/>
          <w:szCs w:val="24"/>
        </w:rPr>
        <w:t xml:space="preserve">Как уже отмечалось, зачастую в </w:t>
      </w:r>
      <w:proofErr w:type="gramStart"/>
      <w:r w:rsidRPr="00E64012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E64012">
        <w:rPr>
          <w:rFonts w:ascii="Times New Roman" w:hAnsi="Times New Roman" w:cs="Times New Roman"/>
          <w:sz w:val="24"/>
          <w:szCs w:val="24"/>
        </w:rPr>
        <w:t xml:space="preserve"> действующих коррупционных схем заинтересованы как некоторые обучающиеся, так и представители организаций, осуществляющих образовательную деятельность. В этих случаях преодолению коррупции способствует активная гражданская позиция лиц, не желающих поддерживать такое положение. Так, видеоролики, размещенные в сети Интернет студентами Самарского государственного университета путей сообщения (</w:t>
      </w:r>
      <w:proofErr w:type="spellStart"/>
      <w:r w:rsidRPr="00E64012">
        <w:rPr>
          <w:rFonts w:ascii="Times New Roman" w:hAnsi="Times New Roman" w:cs="Times New Roman"/>
          <w:sz w:val="24"/>
          <w:szCs w:val="24"/>
        </w:rPr>
        <w:t>СамГУПС</w:t>
      </w:r>
      <w:proofErr w:type="spellEnd"/>
      <w:r w:rsidRPr="00E64012">
        <w:rPr>
          <w:rFonts w:ascii="Times New Roman" w:hAnsi="Times New Roman" w:cs="Times New Roman"/>
          <w:sz w:val="24"/>
          <w:szCs w:val="24"/>
        </w:rPr>
        <w:t xml:space="preserve">), послужили поводом к возбуждению уголовных дел по </w:t>
      </w:r>
      <w:hyperlink r:id="rId16" w:history="1">
        <w:r w:rsidRPr="00E64012">
          <w:rPr>
            <w:rFonts w:ascii="Times New Roman" w:hAnsi="Times New Roman" w:cs="Times New Roman"/>
            <w:color w:val="0000FF"/>
            <w:sz w:val="24"/>
            <w:szCs w:val="24"/>
          </w:rPr>
          <w:t>ст. 290</w:t>
        </w:r>
      </w:hyperlink>
      <w:r w:rsidRPr="00E64012">
        <w:rPr>
          <w:rFonts w:ascii="Times New Roman" w:hAnsi="Times New Roman" w:cs="Times New Roman"/>
          <w:sz w:val="24"/>
          <w:szCs w:val="24"/>
        </w:rPr>
        <w:t xml:space="preserve"> Уголовного кодекса РФ (получение взятки).</w:t>
      </w:r>
    </w:p>
    <w:p w:rsidR="00EA2AE8" w:rsidRDefault="00EA2AE8" w:rsidP="00EA2AE8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012">
        <w:rPr>
          <w:rFonts w:ascii="Times New Roman" w:hAnsi="Times New Roman" w:cs="Times New Roman"/>
          <w:sz w:val="24"/>
          <w:szCs w:val="24"/>
        </w:rPr>
        <w:t xml:space="preserve">Таким образом, определяются направления для борьбы с коррупцией, предметом которой является также реформа в области государственного управления: профилактика и контроль. Профилактические мероприятия проявляются в различных </w:t>
      </w:r>
      <w:proofErr w:type="gramStart"/>
      <w:r w:rsidRPr="00E64012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E64012">
        <w:rPr>
          <w:rFonts w:ascii="Times New Roman" w:hAnsi="Times New Roman" w:cs="Times New Roman"/>
          <w:sz w:val="24"/>
          <w:szCs w:val="24"/>
        </w:rPr>
        <w:t xml:space="preserve"> и имеют своей целью формирование и укоренение антикоррупционной культуры в обществе в целом. Они включают в себя, в первую очередь, такие мероприятия, как кодексы поведения, директивы, нормативные документы, соглашения, которые могут быть предусмотрены как закрепляющие определенные принципы или являющиеся юридически обязательными. Все они повышают уровень добросовестности и этического поведения.</w:t>
      </w:r>
    </w:p>
    <w:p w:rsidR="00EA2AE8" w:rsidRPr="00E64012" w:rsidRDefault="00EA2AE8" w:rsidP="00EA2AE8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012">
        <w:rPr>
          <w:rFonts w:ascii="Times New Roman" w:hAnsi="Times New Roman" w:cs="Times New Roman"/>
          <w:sz w:val="24"/>
          <w:szCs w:val="24"/>
        </w:rPr>
        <w:t xml:space="preserve">Кроме этого, имеются правила по управлению конфликтами интересов, в </w:t>
      </w:r>
      <w:proofErr w:type="gramStart"/>
      <w:r w:rsidRPr="00E64012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E64012">
        <w:rPr>
          <w:rFonts w:ascii="Times New Roman" w:hAnsi="Times New Roman" w:cs="Times New Roman"/>
          <w:sz w:val="24"/>
          <w:szCs w:val="24"/>
        </w:rPr>
        <w:t xml:space="preserve"> которых речь идет о ключевой теме для борьбы с коррупцией во многих отношениях. Этот комплексный материал включает в себя, среди прочего: определение, критерии и процедуры по управлению конфликтами интересов, дальнейшему мониторингу и наказанию в случае конфликта интересов. Тем не </w:t>
      </w:r>
      <w:proofErr w:type="gramStart"/>
      <w:r w:rsidRPr="00E64012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Pr="00E64012">
        <w:rPr>
          <w:rFonts w:ascii="Times New Roman" w:hAnsi="Times New Roman" w:cs="Times New Roman"/>
          <w:sz w:val="24"/>
          <w:szCs w:val="24"/>
        </w:rPr>
        <w:t xml:space="preserve"> важно отметить, что разрешение конфликтов интересов имеет важное значение как для самой борьбы с коррупцией, так и для административной реформы. </w:t>
      </w:r>
    </w:p>
    <w:p w:rsidR="00EA2AE8" w:rsidRPr="00E64012" w:rsidRDefault="00EA2AE8" w:rsidP="00EA2AE8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012">
        <w:rPr>
          <w:rFonts w:ascii="Times New Roman" w:hAnsi="Times New Roman" w:cs="Times New Roman"/>
          <w:sz w:val="24"/>
          <w:szCs w:val="24"/>
        </w:rPr>
        <w:t>Другой регулирующий механизм по профилактике коррупции касается защит</w:t>
      </w:r>
      <w:r>
        <w:rPr>
          <w:rFonts w:ascii="Times New Roman" w:hAnsi="Times New Roman" w:cs="Times New Roman"/>
          <w:sz w:val="24"/>
          <w:szCs w:val="24"/>
        </w:rPr>
        <w:t>ы информаторов</w:t>
      </w:r>
      <w:r w:rsidRPr="00E64012">
        <w:rPr>
          <w:rFonts w:ascii="Times New Roman" w:hAnsi="Times New Roman" w:cs="Times New Roman"/>
          <w:sz w:val="24"/>
          <w:szCs w:val="24"/>
        </w:rPr>
        <w:t xml:space="preserve">. Здесь речь идет в первую очередь о наличии адекватных механизмов осведомления внутри административного органа для информирования о формах поведения, которые являются необычными или даже незаконными. В данном контексте особое значение имеют два аспекта: применяемый процесс и доступные механизмы сообщения о нарушениях, которые позволяют установить конкретные факты или провести расследование, а также защита информаторов, особенно если известно то, что такое поведение в их собственной организации обычно расценивается как крайне нежелательное (из-за страха ответных мер возмездия). Сведения информаторов являются </w:t>
      </w:r>
      <w:r w:rsidRPr="00E64012">
        <w:rPr>
          <w:rFonts w:ascii="Times New Roman" w:hAnsi="Times New Roman" w:cs="Times New Roman"/>
          <w:sz w:val="24"/>
          <w:szCs w:val="24"/>
        </w:rPr>
        <w:lastRenderedPageBreak/>
        <w:t>очень ценными и, как правило, также решающими, но скорее редкими и трудно добываемыми на практике.</w:t>
      </w:r>
    </w:p>
    <w:p w:rsidR="004F30DF" w:rsidRDefault="004F30DF">
      <w:bookmarkStart w:id="0" w:name="_GoBack"/>
      <w:bookmarkEnd w:id="0"/>
    </w:p>
    <w:sectPr w:rsidR="004F3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4245"/>
    <w:rsid w:val="004F30DF"/>
    <w:rsid w:val="00954245"/>
    <w:rsid w:val="00EA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2A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E36DBB95E531FE445E5FFED130EE1C7E7141A0EAA1E6611B99C7CDE8xBA5J" TargetMode="External"/><Relationship Id="rId13" Type="http://schemas.openxmlformats.org/officeDocument/2006/relationships/hyperlink" Target="consultantplus://offline/ref=EA27F00B2DAA37AA45EEB2E0EA647A6185E5D2D56574C682C260A89EA4DC11742A9FDF9296347E5AmA3B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E36DBB95E531FE445E5FFED130EE1C7E7140A1E5A3E6611B99C7CDE8xBA5J" TargetMode="External"/><Relationship Id="rId12" Type="http://schemas.openxmlformats.org/officeDocument/2006/relationships/hyperlink" Target="consultantplus://offline/ref=EA27F00B2DAA37AA45EEB2E0EA647A6185E9D9DD6F73C682C260A89EA4DC11742A9FDF92m936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A27F00B2DAA37AA45EEB2E0EA647A6185EAD4D46170C682C260A89EA4DC11742A9FDF9790m33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6E36DBB95E531FE445E5FFED130EE1C7E7140A4E4A9E6611B99C7CDE8xBA5J" TargetMode="External"/><Relationship Id="rId11" Type="http://schemas.openxmlformats.org/officeDocument/2006/relationships/hyperlink" Target="consultantplus://offline/ref=EA27F00B2DAA37AA45EEB2E0EA647A6185E9D9DD6F73C682C260A89EA4mD3CH" TargetMode="External"/><Relationship Id="rId5" Type="http://schemas.openxmlformats.org/officeDocument/2006/relationships/hyperlink" Target="consultantplus://offline/ref=C6E36DBB95E531FE445E5FFED130EE1C7E7947A4E9F6B1634ACCC9xCA8J" TargetMode="External"/><Relationship Id="rId15" Type="http://schemas.openxmlformats.org/officeDocument/2006/relationships/hyperlink" Target="consultantplus://offline/ref=EA27F00B2DAA37AA45EEBBF9ED647A6186EAD4D6627AC682C260A89EA4DC11742A9FDF9296347B5CmA36H" TargetMode="External"/><Relationship Id="rId10" Type="http://schemas.openxmlformats.org/officeDocument/2006/relationships/hyperlink" Target="consultantplus://offline/ref=EA27F00B2DAA37AA45EEB2E0EA647A6185E5D2D56574C682C260A89EA4DC11742A9FDF9296347E5AmA3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27F00B2DAA37AA45EEB2E0EA647A6185E5D2D56574C682C260A89EA4DC11742A9FDF9296347E5DmA3BH" TargetMode="External"/><Relationship Id="rId14" Type="http://schemas.openxmlformats.org/officeDocument/2006/relationships/hyperlink" Target="consultantplus://offline/ref=EA27F00B2DAA37AA45EEBBF9ED647A6186E4D7DC6175C682C260A89EA4DC11742A9FDF9296347B5FmA3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1876</Words>
  <Characters>10696</Characters>
  <Application>Microsoft Office Word</Application>
  <DocSecurity>0</DocSecurity>
  <Lines>89</Lines>
  <Paragraphs>25</Paragraphs>
  <ScaleCrop>false</ScaleCrop>
  <Company>NORVUZ</Company>
  <LinksUpToDate>false</LinksUpToDate>
  <CharactersWithSpaces>12547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847</dc:creator>
  <cp:keywords/>
  <dc:description/>
  <cp:lastModifiedBy>847</cp:lastModifiedBy>
  <cp:revision>2</cp:revision>
  <dcterms:created xsi:type="dcterms:W3CDTF">2018-01-30T09:53:00Z</dcterms:created>
  <dcterms:modified xsi:type="dcterms:W3CDTF">2018-01-30T09:53:00Z</dcterms:modified>
</cp:coreProperties>
</file>