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A29" w:rsidRDefault="00C55A29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55A29" w:rsidRDefault="00C55A2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55A2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55A29" w:rsidRDefault="00C55A29">
            <w:pPr>
              <w:pStyle w:val="ConsPlusNormal"/>
            </w:pPr>
            <w:r>
              <w:t>27 июля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55A29" w:rsidRDefault="00C55A29">
            <w:pPr>
              <w:pStyle w:val="ConsPlusNormal"/>
              <w:jc w:val="right"/>
            </w:pPr>
            <w:r>
              <w:t>N 144</w:t>
            </w:r>
          </w:p>
        </w:tc>
      </w:tr>
    </w:tbl>
    <w:p w:rsidR="00C55A29" w:rsidRDefault="00C55A2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55A29" w:rsidRDefault="00C55A29">
      <w:pPr>
        <w:pStyle w:val="ConsPlusNormal"/>
        <w:jc w:val="both"/>
      </w:pPr>
    </w:p>
    <w:p w:rsidR="00C55A29" w:rsidRDefault="00C55A29">
      <w:pPr>
        <w:pStyle w:val="ConsPlusTitle"/>
        <w:jc w:val="center"/>
      </w:pPr>
      <w:r>
        <w:t>ГЛАВА РЕСПУБЛИКИ БУРЯТИЯ</w:t>
      </w:r>
    </w:p>
    <w:p w:rsidR="00C55A29" w:rsidRDefault="00C55A29">
      <w:pPr>
        <w:pStyle w:val="ConsPlusTitle"/>
        <w:jc w:val="center"/>
      </w:pPr>
    </w:p>
    <w:p w:rsidR="00C55A29" w:rsidRDefault="00C55A29">
      <w:pPr>
        <w:pStyle w:val="ConsPlusTitle"/>
        <w:jc w:val="center"/>
      </w:pPr>
      <w:r>
        <w:t>УКАЗ</w:t>
      </w:r>
    </w:p>
    <w:p w:rsidR="00C55A29" w:rsidRDefault="00C55A29">
      <w:pPr>
        <w:pStyle w:val="ConsPlusTitle"/>
        <w:jc w:val="center"/>
      </w:pPr>
    </w:p>
    <w:p w:rsidR="00C55A29" w:rsidRDefault="00C55A29">
      <w:pPr>
        <w:pStyle w:val="ConsPlusTitle"/>
        <w:jc w:val="center"/>
      </w:pPr>
      <w:r>
        <w:t>О ВНЕСЕНИИ ИЗМЕНЕНИЙ В УКАЗ ГЛАВЫ РЕСПУБЛИКИ БУРЯТИЯ</w:t>
      </w:r>
    </w:p>
    <w:p w:rsidR="00C55A29" w:rsidRDefault="00C55A29">
      <w:pPr>
        <w:pStyle w:val="ConsPlusTitle"/>
        <w:jc w:val="center"/>
      </w:pPr>
      <w:r>
        <w:t>ОТ 16.06.2016 N 115 "ОБ УТВЕРЖДЕНИИ ПОЛОЖЕНИЯ О ПОРЯДКЕ</w:t>
      </w:r>
    </w:p>
    <w:p w:rsidR="00C55A29" w:rsidRDefault="00C55A29">
      <w:pPr>
        <w:pStyle w:val="ConsPlusTitle"/>
        <w:jc w:val="center"/>
      </w:pPr>
      <w:r>
        <w:t>СООБЩЕНИЯ ГОСУДАРСТВЕННЫМИ ГРАЖДАНСКИМИ СЛУЖАЩИМИ РЕСПУБЛИКИ</w:t>
      </w:r>
    </w:p>
    <w:p w:rsidR="00C55A29" w:rsidRDefault="00C55A29">
      <w:pPr>
        <w:pStyle w:val="ConsPlusTitle"/>
        <w:jc w:val="center"/>
      </w:pPr>
      <w:r>
        <w:t>БУРЯТИЯ ИСПОЛНИТЕЛЬНЫХ ОРГАНОВ ГОСУДАРСТВЕННОЙ ВЛАСТИ</w:t>
      </w:r>
    </w:p>
    <w:p w:rsidR="00C55A29" w:rsidRDefault="00C55A29">
      <w:pPr>
        <w:pStyle w:val="ConsPlusTitle"/>
        <w:jc w:val="center"/>
      </w:pPr>
      <w:r>
        <w:t>РЕСПУБЛИКИ БУРЯТИЯ О ВОЗНИКНОВЕНИИ ЛИЧНОЙ ЗАИНТЕРЕСОВАННОСТИ</w:t>
      </w:r>
    </w:p>
    <w:p w:rsidR="00C55A29" w:rsidRDefault="00C55A29">
      <w:pPr>
        <w:pStyle w:val="ConsPlusTitle"/>
        <w:jc w:val="center"/>
      </w:pPr>
      <w:r>
        <w:t>ПРИ ИСПОЛНЕНИИ ДОЛЖНОСТНЫХ ОБЯЗАННОСТЕЙ, КОТОРАЯ ПРИВОДИТ</w:t>
      </w:r>
    </w:p>
    <w:p w:rsidR="00C55A29" w:rsidRDefault="00C55A29">
      <w:pPr>
        <w:pStyle w:val="ConsPlusTitle"/>
        <w:jc w:val="center"/>
      </w:pPr>
      <w:r>
        <w:t>ИЛИ МОЖЕТ ПРИВЕСТИ К КОНФЛИКТУ ИНТЕРЕСОВ"</w:t>
      </w:r>
    </w:p>
    <w:p w:rsidR="00C55A29" w:rsidRDefault="00C55A29">
      <w:pPr>
        <w:pStyle w:val="ConsPlusNormal"/>
        <w:jc w:val="both"/>
      </w:pPr>
    </w:p>
    <w:p w:rsidR="00C55A29" w:rsidRDefault="00C55A29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подпунктом "б" пункта 8</w:t>
        </w:r>
      </w:hyperlink>
      <w:r>
        <w:t xml:space="preserve"> Указа Президента Российской Федерации от 22.12.2015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 постановляю:</w:t>
      </w:r>
    </w:p>
    <w:p w:rsidR="00C55A29" w:rsidRDefault="00C55A29">
      <w:pPr>
        <w:pStyle w:val="ConsPlusNormal"/>
        <w:ind w:firstLine="540"/>
        <w:jc w:val="both"/>
      </w:pPr>
      <w:r>
        <w:t xml:space="preserve">1. Внести следующие изменения в </w:t>
      </w:r>
      <w:hyperlink r:id="rId7" w:history="1">
        <w:r>
          <w:rPr>
            <w:color w:val="0000FF"/>
          </w:rPr>
          <w:t>Указ</w:t>
        </w:r>
      </w:hyperlink>
      <w:r>
        <w:t xml:space="preserve"> Главы Республики Бурятия от 16.06.2016 N 115 "Об утверждении Положения о порядке сообщения государственными гражданскими служащими Республики Бурятия исполнительных органов государственной власти Республики Бурятия о возникновении личной заинтересованности при исполнении должностных обязанностей, которая приводит или может привести к конфликту интересов":</w:t>
      </w:r>
    </w:p>
    <w:p w:rsidR="00C55A29" w:rsidRDefault="00C55A29">
      <w:pPr>
        <w:pStyle w:val="ConsPlusNormal"/>
        <w:ind w:firstLine="540"/>
        <w:jc w:val="both"/>
      </w:pPr>
      <w:r>
        <w:t xml:space="preserve">1.1. </w:t>
      </w:r>
      <w:hyperlink r:id="rId8" w:history="1">
        <w:r>
          <w:rPr>
            <w:color w:val="0000FF"/>
          </w:rPr>
          <w:t>Дополнить</w:t>
        </w:r>
      </w:hyperlink>
      <w:r>
        <w:t xml:space="preserve"> пунктом 1.1 следующего содержания:</w:t>
      </w:r>
    </w:p>
    <w:p w:rsidR="00C55A29" w:rsidRDefault="00C55A29">
      <w:pPr>
        <w:pStyle w:val="ConsPlusNormal"/>
        <w:ind w:firstLine="540"/>
        <w:jc w:val="both"/>
      </w:pPr>
      <w:r>
        <w:t>"1.1. Руководителям исполнительных органов государственной власти Республики Бурятия до 1 сентября 2016 года разработать и утвердить положения о порядке сообщения государственными гражданскими служащими Республики Бурятия исполнительных органов государственной власти Республики Бурятия о возникновении личной заинтересованности при исполнении должностных обязанностей, которая приводит или может привести к конфликту интересов.".</w:t>
      </w:r>
    </w:p>
    <w:p w:rsidR="00C55A29" w:rsidRDefault="00C55A29">
      <w:pPr>
        <w:pStyle w:val="ConsPlusNormal"/>
        <w:ind w:firstLine="540"/>
        <w:jc w:val="both"/>
      </w:pPr>
      <w:r>
        <w:t xml:space="preserve">1.2. В </w:t>
      </w:r>
      <w:hyperlink r:id="rId9" w:history="1">
        <w:r>
          <w:rPr>
            <w:color w:val="0000FF"/>
          </w:rPr>
          <w:t>Положении</w:t>
        </w:r>
      </w:hyperlink>
      <w:r>
        <w:t xml:space="preserve"> о порядке сообщения государственными гражданскими служащими Республики Бурятия исполнительных органов государственной власти Республики Бурятия о возникновении личной заинтересованности при исполнении должностных обязанностей, которая приводит или может привести к конфликту интересов:</w:t>
      </w:r>
    </w:p>
    <w:p w:rsidR="00C55A29" w:rsidRDefault="00C55A29">
      <w:pPr>
        <w:pStyle w:val="ConsPlusNormal"/>
        <w:ind w:firstLine="540"/>
        <w:jc w:val="both"/>
      </w:pPr>
      <w:r>
        <w:t xml:space="preserve">1.2.1. </w:t>
      </w:r>
      <w:hyperlink r:id="rId10" w:history="1">
        <w:r>
          <w:rPr>
            <w:color w:val="0000FF"/>
          </w:rPr>
          <w:t>Пункт 5</w:t>
        </w:r>
      </w:hyperlink>
      <w:r>
        <w:t xml:space="preserve"> исключить.</w:t>
      </w:r>
    </w:p>
    <w:p w:rsidR="00C55A29" w:rsidRDefault="00C55A29">
      <w:pPr>
        <w:pStyle w:val="ConsPlusNormal"/>
        <w:ind w:firstLine="540"/>
        <w:jc w:val="both"/>
      </w:pPr>
      <w:r>
        <w:t xml:space="preserve">1.2.2. </w:t>
      </w:r>
      <w:hyperlink r:id="rId11" w:history="1">
        <w:r>
          <w:rPr>
            <w:color w:val="0000FF"/>
          </w:rPr>
          <w:t>Раздел III</w:t>
        </w:r>
      </w:hyperlink>
      <w:r>
        <w:t xml:space="preserve"> исключить.</w:t>
      </w:r>
    </w:p>
    <w:p w:rsidR="00C55A29" w:rsidRDefault="00C55A29">
      <w:pPr>
        <w:pStyle w:val="ConsPlusNormal"/>
        <w:ind w:firstLine="540"/>
        <w:jc w:val="both"/>
      </w:pPr>
      <w:r>
        <w:t xml:space="preserve">1.2.3. </w:t>
      </w:r>
      <w:hyperlink r:id="rId12" w:history="1">
        <w:r>
          <w:rPr>
            <w:color w:val="0000FF"/>
          </w:rPr>
          <w:t>Пункты 17</w:t>
        </w:r>
      </w:hyperlink>
      <w:r>
        <w:t xml:space="preserve"> - </w:t>
      </w:r>
      <w:hyperlink r:id="rId13" w:history="1">
        <w:r>
          <w:rPr>
            <w:color w:val="0000FF"/>
          </w:rPr>
          <w:t>19</w:t>
        </w:r>
      </w:hyperlink>
      <w:r>
        <w:t xml:space="preserve"> изложить в следующей редакции:</w:t>
      </w:r>
    </w:p>
    <w:p w:rsidR="00C55A29" w:rsidRDefault="00C55A29">
      <w:pPr>
        <w:pStyle w:val="ConsPlusNormal"/>
        <w:ind w:firstLine="540"/>
        <w:jc w:val="both"/>
      </w:pPr>
      <w:r>
        <w:t xml:space="preserve">"17. Комиссия рассматривает уведомление и принимает решение в порядке, установленном </w:t>
      </w:r>
      <w:hyperlink r:id="rId14" w:history="1">
        <w:r>
          <w:rPr>
            <w:color w:val="0000FF"/>
          </w:rPr>
          <w:t>Положением</w:t>
        </w:r>
      </w:hyperlink>
      <w:r>
        <w:t xml:space="preserve"> о комиссиях по соблюдению требований к служебному поведению государственных гражданских служащих Республики Бурятия и урегулированию конфликта интересов, утвержденным Указом Президента Республики Бурятия от 02.09.2010 N 97.</w:t>
      </w:r>
    </w:p>
    <w:p w:rsidR="00C55A29" w:rsidRDefault="00C55A29">
      <w:pPr>
        <w:pStyle w:val="ConsPlusNormal"/>
        <w:ind w:firstLine="540"/>
        <w:jc w:val="both"/>
      </w:pPr>
      <w:r>
        <w:t>18. По результатам рассмотрения решения комиссии Главой Республики Бурятия - Председателем Правительства Республики Бурятия принимается одно из следующих решений:</w:t>
      </w:r>
    </w:p>
    <w:p w:rsidR="00C55A29" w:rsidRDefault="00C55A29">
      <w:pPr>
        <w:pStyle w:val="ConsPlusNormal"/>
        <w:ind w:firstLine="540"/>
        <w:jc w:val="both"/>
      </w:pPr>
      <w:r>
        <w:t>1) признать, что при исполнении должностных обязанностей лицом, направившим уведомление, конфликт интересов отсутствует;</w:t>
      </w:r>
    </w:p>
    <w:p w:rsidR="00C55A29" w:rsidRDefault="00C55A29">
      <w:pPr>
        <w:pStyle w:val="ConsPlusNormal"/>
        <w:ind w:firstLine="540"/>
        <w:jc w:val="both"/>
      </w:pPr>
      <w:r>
        <w:t>2)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C55A29" w:rsidRDefault="00C55A29">
      <w:pPr>
        <w:pStyle w:val="ConsPlusNormal"/>
        <w:ind w:firstLine="540"/>
        <w:jc w:val="both"/>
      </w:pPr>
      <w:r>
        <w:t xml:space="preserve">3) признать, что лицом, направившим уведомление, не соблюдались требования об </w:t>
      </w:r>
      <w:r>
        <w:lastRenderedPageBreak/>
        <w:t>урегулировании конфликта интересов.</w:t>
      </w:r>
    </w:p>
    <w:p w:rsidR="00C55A29" w:rsidRDefault="00C55A29">
      <w:pPr>
        <w:pStyle w:val="ConsPlusNormal"/>
        <w:ind w:firstLine="540"/>
        <w:jc w:val="both"/>
      </w:pPr>
      <w:r>
        <w:t>19. В случае принятия решений, предусмотренных подпунктами 2, 3 пункта 18 настоящего Положения, в соответствии с законодательством Российской Федерации и законодательством Республики Бурятия Глава Республики Бурятия - Председатель Правительства Республики Бурятия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меры.".</w:t>
      </w:r>
    </w:p>
    <w:p w:rsidR="00C55A29" w:rsidRDefault="00C55A29">
      <w:pPr>
        <w:pStyle w:val="ConsPlusNormal"/>
        <w:ind w:firstLine="540"/>
        <w:jc w:val="both"/>
      </w:pPr>
      <w:r>
        <w:t xml:space="preserve">1.2.4. </w:t>
      </w:r>
      <w:hyperlink r:id="rId15" w:history="1">
        <w:r>
          <w:rPr>
            <w:color w:val="0000FF"/>
          </w:rPr>
          <w:t>Приложение N 2</w:t>
        </w:r>
      </w:hyperlink>
      <w:r>
        <w:t xml:space="preserve"> исключить.</w:t>
      </w:r>
    </w:p>
    <w:p w:rsidR="00C55A29" w:rsidRDefault="00C55A29">
      <w:pPr>
        <w:pStyle w:val="ConsPlusNormal"/>
        <w:ind w:firstLine="540"/>
        <w:jc w:val="both"/>
      </w:pPr>
      <w:r>
        <w:t>2. Настоящий Указ вступает в силу со дня его подписания.</w:t>
      </w:r>
    </w:p>
    <w:p w:rsidR="00C55A29" w:rsidRDefault="00C55A29">
      <w:pPr>
        <w:pStyle w:val="ConsPlusNormal"/>
        <w:jc w:val="both"/>
      </w:pPr>
    </w:p>
    <w:p w:rsidR="00C55A29" w:rsidRDefault="00C55A29">
      <w:pPr>
        <w:pStyle w:val="ConsPlusNormal"/>
        <w:jc w:val="right"/>
      </w:pPr>
      <w:r>
        <w:t>Исполняющий обязанности</w:t>
      </w:r>
    </w:p>
    <w:p w:rsidR="00C55A29" w:rsidRDefault="00C55A29">
      <w:pPr>
        <w:pStyle w:val="ConsPlusNormal"/>
        <w:jc w:val="right"/>
      </w:pPr>
      <w:r>
        <w:t>Главы Республики Бурятия</w:t>
      </w:r>
    </w:p>
    <w:p w:rsidR="00C55A29" w:rsidRDefault="00C55A29">
      <w:pPr>
        <w:pStyle w:val="ConsPlusNormal"/>
        <w:jc w:val="right"/>
      </w:pPr>
      <w:r>
        <w:t>И.ЕГОРОВ</w:t>
      </w:r>
    </w:p>
    <w:p w:rsidR="00C55A29" w:rsidRDefault="00C55A29">
      <w:pPr>
        <w:pStyle w:val="ConsPlusNormal"/>
      </w:pPr>
      <w:r>
        <w:t>г. Улан-Удэ, Дом Правительства</w:t>
      </w:r>
    </w:p>
    <w:p w:rsidR="00C55A29" w:rsidRDefault="00C55A29">
      <w:pPr>
        <w:pStyle w:val="ConsPlusNormal"/>
      </w:pPr>
      <w:r>
        <w:t>27 июля 2016 года</w:t>
      </w:r>
    </w:p>
    <w:p w:rsidR="00C55A29" w:rsidRDefault="00C55A29">
      <w:pPr>
        <w:pStyle w:val="ConsPlusNormal"/>
      </w:pPr>
      <w:r>
        <w:t>N 144</w:t>
      </w:r>
    </w:p>
    <w:p w:rsidR="00C55A29" w:rsidRDefault="00C55A29">
      <w:pPr>
        <w:pStyle w:val="ConsPlusNormal"/>
        <w:jc w:val="both"/>
      </w:pPr>
    </w:p>
    <w:p w:rsidR="00C55A29" w:rsidRDefault="00C55A29">
      <w:pPr>
        <w:pStyle w:val="ConsPlusNormal"/>
        <w:jc w:val="both"/>
      </w:pPr>
    </w:p>
    <w:p w:rsidR="00C55A29" w:rsidRDefault="00C55A2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5775" w:rsidRDefault="00205775"/>
    <w:sectPr w:rsidR="00205775" w:rsidSect="004D4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A29"/>
    <w:rsid w:val="000E1697"/>
    <w:rsid w:val="00205775"/>
    <w:rsid w:val="00C5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5A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5A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55A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5A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5A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55A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31FB0CABDB6E44800BB8E252432C5C00C83F18833047226361D0248C82C7D2IEKDH" TargetMode="External"/><Relationship Id="rId13" Type="http://schemas.openxmlformats.org/officeDocument/2006/relationships/hyperlink" Target="consultantplus://offline/ref=F731FB0CABDB6E44800BB8E252432C5C00C83F18833047226361D0248C82C7D2EDF703CCD7D4ADFD5EECBAI6KF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731FB0CABDB6E44800BB8E252432C5C00C83F18833047226361D0248C82C7D2IEKDH" TargetMode="External"/><Relationship Id="rId12" Type="http://schemas.openxmlformats.org/officeDocument/2006/relationships/hyperlink" Target="consultantplus://offline/ref=F731FB0CABDB6E44800BB8E252432C5C00C83F18833047226361D0248C82C7D2EDF703CCD7D4ADFD5EECBAI6K2H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731FB0CABDB6E44800BA6EF442F715404CA611D8F3245773C3E8B79DB8BCD85AAB85A8E93D9ACF4I5KCH" TargetMode="External"/><Relationship Id="rId11" Type="http://schemas.openxmlformats.org/officeDocument/2006/relationships/hyperlink" Target="consultantplus://offline/ref=F731FB0CABDB6E44800BB8E252432C5C00C83F18833047226361D0248C82C7D2EDF703CCD7D4ADFD5EECBDI6K4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731FB0CABDB6E44800BB8E252432C5C00C83F18833047226361D0248C82C7D2EDF703CCD7D4ADFD5EECBBI6K0H" TargetMode="External"/><Relationship Id="rId10" Type="http://schemas.openxmlformats.org/officeDocument/2006/relationships/hyperlink" Target="consultantplus://offline/ref=F731FB0CABDB6E44800BB8E252432C5C00C83F18833047226361D0248C82C7D2EDF703CCD7D4ADFD5EECBCI6K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731FB0CABDB6E44800BB8E252432C5C00C83F18833047226361D0248C82C7D2EDF703CCD7D4ADFD5EECBFI6K4H" TargetMode="External"/><Relationship Id="rId14" Type="http://schemas.openxmlformats.org/officeDocument/2006/relationships/hyperlink" Target="consultantplus://offline/ref=F731FB0CABDB6E44800BB8E252432C5C00C83F1883304F256861D0248C82C7D2EDF703CCD7D4ADFD5EECBFI6K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Тудинова Елена Сергеевна</dc:creator>
  <cp:lastModifiedBy>Галина</cp:lastModifiedBy>
  <cp:revision>2</cp:revision>
  <dcterms:created xsi:type="dcterms:W3CDTF">2020-04-22T15:17:00Z</dcterms:created>
  <dcterms:modified xsi:type="dcterms:W3CDTF">2020-04-22T15:17:00Z</dcterms:modified>
</cp:coreProperties>
</file>